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6902D4" w14:textId="77777777" w:rsidR="00B87FD8" w:rsidRDefault="00B87FD8">
      <w:pPr>
        <w:pStyle w:val="Normal1"/>
        <w:spacing w:after="0"/>
        <w:rPr>
          <w:rFonts w:ascii="Arial" w:eastAsia="Arial" w:hAnsi="Arial" w:cs="Arial"/>
        </w:rPr>
      </w:pPr>
      <w:bookmarkStart w:id="0" w:name="_GoBack"/>
      <w:bookmarkEnd w:id="0"/>
    </w:p>
    <w:tbl>
      <w:tblPr>
        <w:tblStyle w:val="a"/>
        <w:tblW w:w="14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8406"/>
        <w:gridCol w:w="3744"/>
      </w:tblGrid>
      <w:tr w:rsidR="00B87FD8" w14:paraId="4FFBDD0D" w14:textId="77777777">
        <w:tc>
          <w:tcPr>
            <w:tcW w:w="2718" w:type="dxa"/>
          </w:tcPr>
          <w:p w14:paraId="649E7600" w14:textId="77777777" w:rsidR="00B87FD8" w:rsidRDefault="002B4DDF">
            <w:pPr>
              <w:pStyle w:val="Normal1"/>
              <w:rPr>
                <w:rFonts w:ascii="Arial" w:eastAsia="Arial" w:hAnsi="Arial" w:cs="Arial"/>
              </w:rPr>
            </w:pPr>
            <w:r>
              <w:rPr>
                <w:rFonts w:ascii="Arial" w:eastAsia="Arial" w:hAnsi="Arial" w:cs="Arial"/>
                <w:color w:val="C2272D"/>
              </w:rPr>
              <w:t>1.</w:t>
            </w:r>
            <w:r>
              <w:rPr>
                <w:rFonts w:ascii="Arial" w:eastAsia="Arial" w:hAnsi="Arial" w:cs="Arial"/>
              </w:rPr>
              <w:t>Title / Content Area:</w:t>
            </w:r>
          </w:p>
        </w:tc>
        <w:tc>
          <w:tcPr>
            <w:tcW w:w="8406" w:type="dxa"/>
          </w:tcPr>
          <w:p w14:paraId="2E21C8ED" w14:textId="77777777" w:rsidR="00B87FD8" w:rsidRDefault="002B4DDF">
            <w:pPr>
              <w:pStyle w:val="Normal1"/>
              <w:rPr>
                <w:rFonts w:ascii="Arial" w:eastAsia="Arial" w:hAnsi="Arial" w:cs="Arial"/>
              </w:rPr>
            </w:pPr>
            <w:r>
              <w:rPr>
                <w:rFonts w:ascii="Arial" w:eastAsia="Arial" w:hAnsi="Arial" w:cs="Arial"/>
              </w:rPr>
              <w:t xml:space="preserve">Dana Crawford </w:t>
            </w:r>
          </w:p>
        </w:tc>
        <w:tc>
          <w:tcPr>
            <w:tcW w:w="3744" w:type="dxa"/>
            <w:vMerge w:val="restart"/>
          </w:tcPr>
          <w:p w14:paraId="6125E74A" w14:textId="77777777" w:rsidR="00B87FD8" w:rsidRDefault="00B87FD8">
            <w:pPr>
              <w:pStyle w:val="Normal1"/>
              <w:jc w:val="center"/>
              <w:rPr>
                <w:rFonts w:ascii="Arial" w:eastAsia="Arial" w:hAnsi="Arial" w:cs="Arial"/>
              </w:rPr>
            </w:pPr>
          </w:p>
          <w:p w14:paraId="0626EEC2" w14:textId="77777777" w:rsidR="00B87FD8" w:rsidRDefault="00A757B9">
            <w:pPr>
              <w:pStyle w:val="Normal1"/>
              <w:jc w:val="center"/>
              <w:rPr>
                <w:rFonts w:ascii="Arial" w:eastAsia="Arial" w:hAnsi="Arial" w:cs="Arial"/>
              </w:rPr>
            </w:pPr>
            <w:r>
              <w:rPr>
                <w:rFonts w:ascii="Arial" w:eastAsia="Arial" w:hAnsi="Arial" w:cs="Arial"/>
                <w:noProof/>
              </w:rPr>
              <w:drawing>
                <wp:inline distT="0" distB="0" distL="0" distR="0" wp14:anchorId="6BF8E4D2" wp14:editId="466F3138">
                  <wp:extent cx="1743075" cy="8715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mpb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9543" cy="874771"/>
                          </a:xfrm>
                          <a:prstGeom prst="rect">
                            <a:avLst/>
                          </a:prstGeom>
                        </pic:spPr>
                      </pic:pic>
                    </a:graphicData>
                  </a:graphic>
                </wp:inline>
              </w:drawing>
            </w:r>
          </w:p>
          <w:p w14:paraId="1EA23908" w14:textId="77777777" w:rsidR="00B87FD8" w:rsidRDefault="00B87FD8">
            <w:pPr>
              <w:pStyle w:val="Normal1"/>
              <w:jc w:val="center"/>
              <w:rPr>
                <w:rFonts w:ascii="Arial" w:eastAsia="Arial" w:hAnsi="Arial" w:cs="Arial"/>
              </w:rPr>
            </w:pPr>
          </w:p>
          <w:p w14:paraId="5072B65B" w14:textId="77777777" w:rsidR="00A757B9" w:rsidRDefault="00A757B9">
            <w:pPr>
              <w:pStyle w:val="Normal1"/>
              <w:jc w:val="center"/>
              <w:rPr>
                <w:rFonts w:ascii="Arial" w:eastAsia="Arial" w:hAnsi="Arial" w:cs="Arial"/>
              </w:rPr>
            </w:pPr>
            <w:r>
              <w:rPr>
                <w:rFonts w:ascii="Arial" w:eastAsia="Arial" w:hAnsi="Arial" w:cs="Arial"/>
                <w:noProof/>
              </w:rPr>
              <w:drawing>
                <wp:inline distT="0" distB="0" distL="0" distR="0" wp14:anchorId="32BFFE99" wp14:editId="0A96F17A">
                  <wp:extent cx="1876425" cy="5026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ry COlorad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902" cy="515063"/>
                          </a:xfrm>
                          <a:prstGeom prst="rect">
                            <a:avLst/>
                          </a:prstGeom>
                        </pic:spPr>
                      </pic:pic>
                    </a:graphicData>
                  </a:graphic>
                </wp:inline>
              </w:drawing>
            </w:r>
          </w:p>
          <w:p w14:paraId="5BCAA1B7" w14:textId="77777777" w:rsidR="00A757B9" w:rsidRDefault="00A757B9">
            <w:pPr>
              <w:pStyle w:val="Normal1"/>
              <w:jc w:val="center"/>
              <w:rPr>
                <w:rFonts w:ascii="Arial" w:eastAsia="Arial" w:hAnsi="Arial" w:cs="Arial"/>
              </w:rPr>
            </w:pPr>
          </w:p>
          <w:p w14:paraId="07AACF76" w14:textId="77777777" w:rsidR="00B87FD8" w:rsidRDefault="002B4DDF">
            <w:pPr>
              <w:pStyle w:val="Normal1"/>
              <w:jc w:val="center"/>
              <w:rPr>
                <w:rFonts w:ascii="Arial" w:eastAsia="Arial" w:hAnsi="Arial" w:cs="Arial"/>
              </w:rPr>
            </w:pPr>
            <w:r>
              <w:rPr>
                <w:noProof/>
              </w:rPr>
              <w:drawing>
                <wp:inline distT="0" distB="0" distL="114300" distR="114300" wp14:anchorId="5BBA8A25" wp14:editId="1E528975">
                  <wp:extent cx="1152525" cy="981075"/>
                  <wp:effectExtent l="0" t="0" r="9525" b="9525"/>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print"/>
                          <a:srcRect/>
                          <a:stretch>
                            <a:fillRect/>
                          </a:stretch>
                        </pic:blipFill>
                        <pic:spPr>
                          <a:xfrm>
                            <a:off x="0" y="0"/>
                            <a:ext cx="1152525" cy="981075"/>
                          </a:xfrm>
                          <a:prstGeom prst="rect">
                            <a:avLst/>
                          </a:prstGeom>
                          <a:ln/>
                        </pic:spPr>
                      </pic:pic>
                    </a:graphicData>
                  </a:graphic>
                </wp:inline>
              </w:drawing>
            </w:r>
          </w:p>
          <w:p w14:paraId="3EE59D83" w14:textId="77777777" w:rsidR="00A757B9" w:rsidRDefault="00A757B9">
            <w:pPr>
              <w:pStyle w:val="Normal1"/>
              <w:jc w:val="center"/>
              <w:rPr>
                <w:rFonts w:ascii="Arial" w:eastAsia="Arial" w:hAnsi="Arial" w:cs="Arial"/>
              </w:rPr>
            </w:pPr>
          </w:p>
          <w:p w14:paraId="09D8748C" w14:textId="77777777" w:rsidR="00A757B9" w:rsidRDefault="00A757B9">
            <w:pPr>
              <w:pStyle w:val="Normal1"/>
              <w:jc w:val="center"/>
              <w:rPr>
                <w:rFonts w:ascii="Arial" w:eastAsia="Arial" w:hAnsi="Arial" w:cs="Arial"/>
              </w:rPr>
            </w:pPr>
            <w:r>
              <w:rPr>
                <w:rFonts w:ascii="Arial" w:eastAsia="Arial" w:hAnsi="Arial" w:cs="Arial"/>
                <w:noProof/>
              </w:rPr>
              <w:drawing>
                <wp:inline distT="0" distB="0" distL="0" distR="0" wp14:anchorId="5F700313" wp14:editId="6732EB3B">
                  <wp:extent cx="1952625" cy="3829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U Denve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053" cy="387201"/>
                          </a:xfrm>
                          <a:prstGeom prst="rect">
                            <a:avLst/>
                          </a:prstGeom>
                        </pic:spPr>
                      </pic:pic>
                    </a:graphicData>
                  </a:graphic>
                </wp:inline>
              </w:drawing>
            </w:r>
          </w:p>
        </w:tc>
      </w:tr>
      <w:tr w:rsidR="00B87FD8" w14:paraId="7823EEAC" w14:textId="77777777">
        <w:tc>
          <w:tcPr>
            <w:tcW w:w="2718" w:type="dxa"/>
          </w:tcPr>
          <w:p w14:paraId="0C5C0C6D" w14:textId="77777777" w:rsidR="00B87FD8" w:rsidRDefault="002B4DDF">
            <w:pPr>
              <w:pStyle w:val="Normal1"/>
              <w:rPr>
                <w:rFonts w:ascii="Arial" w:eastAsia="Arial" w:hAnsi="Arial" w:cs="Arial"/>
                <w:color w:val="C2272D"/>
              </w:rPr>
            </w:pPr>
            <w:r>
              <w:rPr>
                <w:rFonts w:ascii="Arial" w:eastAsia="Arial" w:hAnsi="Arial" w:cs="Arial"/>
                <w:color w:val="C2272D"/>
              </w:rPr>
              <w:t xml:space="preserve">2. </w:t>
            </w:r>
            <w:r>
              <w:rPr>
                <w:rFonts w:ascii="Arial" w:eastAsia="Arial" w:hAnsi="Arial" w:cs="Arial"/>
              </w:rPr>
              <w:t>Historic Site:</w:t>
            </w:r>
          </w:p>
        </w:tc>
        <w:tc>
          <w:tcPr>
            <w:tcW w:w="8406" w:type="dxa"/>
          </w:tcPr>
          <w:p w14:paraId="425556C3" w14:textId="77777777" w:rsidR="00B87FD8" w:rsidRDefault="002B4DDF">
            <w:pPr>
              <w:pStyle w:val="Normal1"/>
              <w:rPr>
                <w:rFonts w:ascii="Arial" w:eastAsia="Arial" w:hAnsi="Arial" w:cs="Arial"/>
              </w:rPr>
            </w:pPr>
            <w:r>
              <w:rPr>
                <w:rFonts w:ascii="Arial" w:eastAsia="Arial" w:hAnsi="Arial" w:cs="Arial"/>
              </w:rPr>
              <w:t>Union Station</w:t>
            </w:r>
          </w:p>
        </w:tc>
        <w:tc>
          <w:tcPr>
            <w:tcW w:w="3744" w:type="dxa"/>
            <w:vMerge/>
          </w:tcPr>
          <w:p w14:paraId="5EEE5446" w14:textId="77777777" w:rsidR="00B87FD8" w:rsidRDefault="00B87FD8">
            <w:pPr>
              <w:pStyle w:val="Normal1"/>
              <w:jc w:val="center"/>
              <w:rPr>
                <w:rFonts w:ascii="Arial" w:eastAsia="Arial" w:hAnsi="Arial" w:cs="Arial"/>
              </w:rPr>
            </w:pPr>
          </w:p>
        </w:tc>
      </w:tr>
      <w:tr w:rsidR="00B87FD8" w14:paraId="48F3637D" w14:textId="77777777">
        <w:tc>
          <w:tcPr>
            <w:tcW w:w="2718" w:type="dxa"/>
          </w:tcPr>
          <w:p w14:paraId="1588363F" w14:textId="77777777" w:rsidR="00B87FD8" w:rsidRDefault="002B4DDF">
            <w:pPr>
              <w:pStyle w:val="Normal1"/>
              <w:rPr>
                <w:rFonts w:ascii="Arial" w:eastAsia="Arial" w:hAnsi="Arial" w:cs="Arial"/>
              </w:rPr>
            </w:pPr>
            <w:r>
              <w:rPr>
                <w:rFonts w:ascii="Arial" w:eastAsia="Arial" w:hAnsi="Arial" w:cs="Arial"/>
                <w:color w:val="C2272D"/>
              </w:rPr>
              <w:t>3.</w:t>
            </w:r>
            <w:r>
              <w:rPr>
                <w:rFonts w:ascii="Arial" w:eastAsia="Arial" w:hAnsi="Arial" w:cs="Arial"/>
              </w:rPr>
              <w:t xml:space="preserve"> Developed by:</w:t>
            </w:r>
          </w:p>
        </w:tc>
        <w:tc>
          <w:tcPr>
            <w:tcW w:w="8406" w:type="dxa"/>
          </w:tcPr>
          <w:p w14:paraId="2595C8CF" w14:textId="77777777" w:rsidR="009E5906" w:rsidRDefault="008B18DA">
            <w:pPr>
              <w:pStyle w:val="Normal1"/>
              <w:rPr>
                <w:rFonts w:ascii="Arial" w:eastAsia="Arial" w:hAnsi="Arial" w:cs="Arial"/>
              </w:rPr>
            </w:pPr>
            <w:r>
              <w:rPr>
                <w:rFonts w:ascii="Arial" w:eastAsia="Arial" w:hAnsi="Arial" w:cs="Arial"/>
              </w:rPr>
              <w:t>Century Middle School Teaching Team, Adams 12 Five Star Schools</w:t>
            </w:r>
          </w:p>
        </w:tc>
        <w:tc>
          <w:tcPr>
            <w:tcW w:w="3744" w:type="dxa"/>
            <w:vMerge/>
          </w:tcPr>
          <w:p w14:paraId="7E457055" w14:textId="77777777" w:rsidR="00B87FD8" w:rsidRDefault="00B87FD8">
            <w:pPr>
              <w:pStyle w:val="Normal1"/>
              <w:rPr>
                <w:rFonts w:ascii="Arial" w:eastAsia="Arial" w:hAnsi="Arial" w:cs="Arial"/>
              </w:rPr>
            </w:pPr>
          </w:p>
        </w:tc>
      </w:tr>
      <w:tr w:rsidR="00B87FD8" w14:paraId="529C3567" w14:textId="77777777">
        <w:tc>
          <w:tcPr>
            <w:tcW w:w="2718" w:type="dxa"/>
          </w:tcPr>
          <w:p w14:paraId="3C3CA0EE" w14:textId="77777777" w:rsidR="00B87FD8" w:rsidRDefault="002B4DDF">
            <w:pPr>
              <w:pStyle w:val="Normal1"/>
              <w:rPr>
                <w:rFonts w:ascii="Arial" w:eastAsia="Arial" w:hAnsi="Arial" w:cs="Arial"/>
              </w:rPr>
            </w:pPr>
            <w:r>
              <w:rPr>
                <w:rFonts w:ascii="Arial" w:eastAsia="Arial" w:hAnsi="Arial" w:cs="Arial"/>
                <w:color w:val="C2272D"/>
              </w:rPr>
              <w:t>4.</w:t>
            </w:r>
            <w:r>
              <w:rPr>
                <w:rFonts w:ascii="Arial" w:eastAsia="Arial" w:hAnsi="Arial" w:cs="Arial"/>
              </w:rPr>
              <w:t xml:space="preserve"> Grade Level and Standards::</w:t>
            </w:r>
          </w:p>
        </w:tc>
        <w:tc>
          <w:tcPr>
            <w:tcW w:w="8406" w:type="dxa"/>
          </w:tcPr>
          <w:p w14:paraId="7CF6A139" w14:textId="77777777" w:rsidR="00B87FD8" w:rsidRDefault="002B4DDF">
            <w:pPr>
              <w:pStyle w:val="Normal1"/>
              <w:spacing w:after="0" w:line="240" w:lineRule="auto"/>
              <w:rPr>
                <w:rFonts w:ascii="Arial" w:eastAsia="Arial" w:hAnsi="Arial" w:cs="Arial"/>
              </w:rPr>
            </w:pPr>
            <w:r>
              <w:rPr>
                <w:rFonts w:ascii="Arial" w:eastAsia="Arial" w:hAnsi="Arial" w:cs="Arial"/>
              </w:rPr>
              <w:t>3-5:</w:t>
            </w:r>
          </w:p>
          <w:p w14:paraId="1C9414F3" w14:textId="77777777" w:rsidR="00B87FD8" w:rsidRDefault="002B4DDF">
            <w:pPr>
              <w:pStyle w:val="Normal1"/>
              <w:spacing w:after="0" w:line="240" w:lineRule="auto"/>
              <w:rPr>
                <w:rFonts w:ascii="Arial" w:eastAsia="Arial" w:hAnsi="Arial" w:cs="Arial"/>
              </w:rPr>
            </w:pPr>
            <w:r>
              <w:rPr>
                <w:rFonts w:ascii="Arial" w:eastAsia="Arial" w:hAnsi="Arial" w:cs="Arial"/>
              </w:rPr>
              <w:t>3rd: 3rd: History 1.1</w:t>
            </w:r>
          </w:p>
          <w:p w14:paraId="77F470E3" w14:textId="77777777" w:rsidR="00B87FD8" w:rsidRDefault="002B4DDF">
            <w:pPr>
              <w:pStyle w:val="Normal1"/>
              <w:spacing w:after="0" w:line="240" w:lineRule="auto"/>
              <w:rPr>
                <w:rFonts w:ascii="Arial" w:eastAsia="Arial" w:hAnsi="Arial" w:cs="Arial"/>
              </w:rPr>
            </w:pPr>
            <w:r>
              <w:rPr>
                <w:rFonts w:ascii="Arial" w:eastAsia="Arial" w:hAnsi="Arial" w:cs="Arial"/>
              </w:rPr>
              <w:t xml:space="preserve">4th: History 1.1, 1.2, Geography 2.1, Civics 4.1 </w:t>
            </w:r>
          </w:p>
          <w:p w14:paraId="779BA0A9" w14:textId="77777777" w:rsidR="00B87FD8" w:rsidRDefault="002B4DDF">
            <w:pPr>
              <w:pStyle w:val="Normal1"/>
              <w:spacing w:after="0" w:line="240" w:lineRule="auto"/>
              <w:rPr>
                <w:rFonts w:ascii="Arial" w:eastAsia="Arial" w:hAnsi="Arial" w:cs="Arial"/>
              </w:rPr>
            </w:pPr>
            <w:r>
              <w:rPr>
                <w:rFonts w:ascii="Arial" w:eastAsia="Arial" w:hAnsi="Arial" w:cs="Arial"/>
              </w:rPr>
              <w:t xml:space="preserve">5th: History 1.2, Geography 2.1 </w:t>
            </w:r>
          </w:p>
        </w:tc>
        <w:tc>
          <w:tcPr>
            <w:tcW w:w="3744" w:type="dxa"/>
            <w:vMerge/>
          </w:tcPr>
          <w:p w14:paraId="286F5853" w14:textId="77777777" w:rsidR="00B87FD8" w:rsidRDefault="00B87FD8">
            <w:pPr>
              <w:pStyle w:val="Normal1"/>
              <w:rPr>
                <w:rFonts w:ascii="Arial" w:eastAsia="Arial" w:hAnsi="Arial" w:cs="Arial"/>
              </w:rPr>
            </w:pPr>
          </w:p>
        </w:tc>
      </w:tr>
      <w:tr w:rsidR="00B87FD8" w14:paraId="25A60B13" w14:textId="77777777">
        <w:trPr>
          <w:trHeight w:val="460"/>
        </w:trPr>
        <w:tc>
          <w:tcPr>
            <w:tcW w:w="2718" w:type="dxa"/>
          </w:tcPr>
          <w:p w14:paraId="4DB994AC" w14:textId="77777777" w:rsidR="00B87FD8" w:rsidRDefault="002B4DDF">
            <w:pPr>
              <w:pStyle w:val="Normal1"/>
              <w:rPr>
                <w:rFonts w:ascii="Arial" w:eastAsia="Arial" w:hAnsi="Arial" w:cs="Arial"/>
              </w:rPr>
            </w:pPr>
            <w:r>
              <w:rPr>
                <w:rFonts w:ascii="Arial" w:eastAsia="Arial" w:hAnsi="Arial" w:cs="Arial"/>
                <w:color w:val="C2272D"/>
              </w:rPr>
              <w:t>5.</w:t>
            </w:r>
            <w:r>
              <w:rPr>
                <w:rFonts w:ascii="Arial" w:eastAsia="Arial" w:hAnsi="Arial" w:cs="Arial"/>
              </w:rPr>
              <w:t xml:space="preserve"> Assessment Question:</w:t>
            </w:r>
          </w:p>
        </w:tc>
        <w:tc>
          <w:tcPr>
            <w:tcW w:w="8406" w:type="dxa"/>
          </w:tcPr>
          <w:p w14:paraId="638965AC" w14:textId="77777777" w:rsidR="00B87FD8" w:rsidRDefault="002B4DDF">
            <w:pPr>
              <w:pStyle w:val="Normal1"/>
              <w:rPr>
                <w:rFonts w:ascii="Arial" w:eastAsia="Arial" w:hAnsi="Arial" w:cs="Arial"/>
              </w:rPr>
            </w:pPr>
            <w:r>
              <w:rPr>
                <w:rFonts w:ascii="Arial" w:eastAsia="Arial" w:hAnsi="Arial" w:cs="Arial"/>
              </w:rPr>
              <w:t xml:space="preserve">How has Dana Crawford helped to make Union Station an important place to visit and use once again? </w:t>
            </w:r>
          </w:p>
        </w:tc>
        <w:tc>
          <w:tcPr>
            <w:tcW w:w="3744" w:type="dxa"/>
            <w:vMerge/>
          </w:tcPr>
          <w:p w14:paraId="290E537F" w14:textId="77777777" w:rsidR="00B87FD8" w:rsidRDefault="00B87FD8">
            <w:pPr>
              <w:pStyle w:val="Normal1"/>
              <w:rPr>
                <w:rFonts w:ascii="Arial" w:eastAsia="Arial" w:hAnsi="Arial" w:cs="Arial"/>
              </w:rPr>
            </w:pPr>
          </w:p>
        </w:tc>
      </w:tr>
      <w:tr w:rsidR="00B87FD8" w14:paraId="78C928C9" w14:textId="77777777">
        <w:tc>
          <w:tcPr>
            <w:tcW w:w="2718" w:type="dxa"/>
          </w:tcPr>
          <w:p w14:paraId="6E03ACDE" w14:textId="77777777" w:rsidR="00B87FD8" w:rsidRDefault="002B4DDF">
            <w:pPr>
              <w:pStyle w:val="Normal1"/>
              <w:rPr>
                <w:rFonts w:ascii="Arial" w:eastAsia="Arial" w:hAnsi="Arial" w:cs="Arial"/>
              </w:rPr>
            </w:pPr>
            <w:r>
              <w:rPr>
                <w:rFonts w:ascii="Arial" w:eastAsia="Arial" w:hAnsi="Arial" w:cs="Arial"/>
                <w:color w:val="C2272D"/>
              </w:rPr>
              <w:t>6.</w:t>
            </w:r>
            <w:r>
              <w:rPr>
                <w:rFonts w:ascii="Arial" w:eastAsia="Arial" w:hAnsi="Arial" w:cs="Arial"/>
              </w:rPr>
              <w:t xml:space="preserve"> Contextual  Paragraph</w:t>
            </w:r>
          </w:p>
          <w:p w14:paraId="1E0BC01B" w14:textId="77777777" w:rsidR="00B87FD8" w:rsidRDefault="00B87FD8">
            <w:pPr>
              <w:pStyle w:val="Normal1"/>
              <w:rPr>
                <w:rFonts w:ascii="Arial" w:eastAsia="Arial" w:hAnsi="Arial" w:cs="Arial"/>
              </w:rPr>
            </w:pPr>
          </w:p>
        </w:tc>
        <w:tc>
          <w:tcPr>
            <w:tcW w:w="8406" w:type="dxa"/>
          </w:tcPr>
          <w:p w14:paraId="43D57E3C" w14:textId="77777777" w:rsidR="00B87FD8" w:rsidRDefault="002B4DDF">
            <w:pPr>
              <w:pStyle w:val="Normal1"/>
              <w:rPr>
                <w:rFonts w:ascii="Arial" w:eastAsia="Arial" w:hAnsi="Arial" w:cs="Arial"/>
              </w:rPr>
            </w:pPr>
            <w:r>
              <w:rPr>
                <w:rFonts w:ascii="Arial" w:eastAsia="Arial" w:hAnsi="Arial" w:cs="Arial"/>
              </w:rPr>
              <w:t xml:space="preserve">Dana Crawford is a leader in </w:t>
            </w:r>
            <w:proofErr w:type="spellStart"/>
            <w:r>
              <w:rPr>
                <w:rFonts w:ascii="Arial" w:eastAsia="Arial" w:hAnsi="Arial" w:cs="Arial"/>
              </w:rPr>
              <w:t>placemaking</w:t>
            </w:r>
            <w:proofErr w:type="spellEnd"/>
            <w:r>
              <w:rPr>
                <w:rFonts w:ascii="Arial" w:eastAsia="Arial" w:hAnsi="Arial" w:cs="Arial"/>
              </w:rPr>
              <w:t xml:space="preserve"> in the United States. Many of the students we teach are unaware that without her vision and foresight, we would have the sites we are accustomed to using and seeing in downtown Denver available to public use.  Her accomplishments are best described in her biography located below from her own website (http://www.danacrawford.net/bio.html#BIO)</w:t>
            </w:r>
          </w:p>
          <w:p w14:paraId="7058A700" w14:textId="77777777" w:rsidR="00B87FD8" w:rsidRDefault="002B4DDF">
            <w:pPr>
              <w:pStyle w:val="Normal1"/>
              <w:rPr>
                <w:rFonts w:ascii="Arial" w:eastAsia="Arial" w:hAnsi="Arial" w:cs="Arial"/>
                <w:highlight w:val="white"/>
              </w:rPr>
            </w:pPr>
            <w:r>
              <w:rPr>
                <w:rFonts w:ascii="Arial" w:eastAsia="Arial" w:hAnsi="Arial" w:cs="Arial"/>
              </w:rPr>
              <w:t>“</w:t>
            </w:r>
            <w:r>
              <w:rPr>
                <w:rFonts w:ascii="Arial" w:eastAsia="Arial" w:hAnsi="Arial" w:cs="Arial"/>
                <w:highlight w:val="white"/>
              </w:rPr>
              <w:t xml:space="preserve">Award-winning preservationist Dana Crawford initiated a concept of urban renewal that was one of the first of its kind in the United States. She pioneered the redevelopment of Denver’s historic Larimer Square in the </w:t>
            </w:r>
            <w:proofErr w:type="spellStart"/>
            <w:r>
              <w:rPr>
                <w:rFonts w:ascii="Arial" w:eastAsia="Arial" w:hAnsi="Arial" w:cs="Arial"/>
                <w:highlight w:val="white"/>
              </w:rPr>
              <w:t>mid 1960s</w:t>
            </w:r>
            <w:proofErr w:type="spellEnd"/>
            <w:r>
              <w:rPr>
                <w:rFonts w:ascii="Arial" w:eastAsia="Arial" w:hAnsi="Arial" w:cs="Arial"/>
                <w:highlight w:val="white"/>
              </w:rPr>
              <w:t xml:space="preserve">, creating a festival shopping area from the neglected and abandoned buildings of Denver’s original main street. Today, Larimer Square serves as a prototype for the revitalization of forgotten main streets and architectural landmarks throughout the country. </w:t>
            </w:r>
          </w:p>
          <w:p w14:paraId="140B97B9" w14:textId="77777777" w:rsidR="00B87FD8" w:rsidRDefault="002B4DDF">
            <w:pPr>
              <w:pStyle w:val="Normal1"/>
              <w:rPr>
                <w:rFonts w:ascii="Arial" w:eastAsia="Arial" w:hAnsi="Arial" w:cs="Arial"/>
              </w:rPr>
            </w:pPr>
            <w:r>
              <w:rPr>
                <w:rFonts w:ascii="Arial" w:eastAsia="Arial" w:hAnsi="Arial" w:cs="Arial"/>
                <w:highlight w:val="white"/>
              </w:rPr>
              <w:t xml:space="preserve">Since the 1960s, </w:t>
            </w:r>
            <w:r w:rsidR="00CF2727">
              <w:rPr>
                <w:rFonts w:ascii="Arial" w:eastAsia="Arial" w:hAnsi="Arial" w:cs="Arial"/>
                <w:highlight w:val="white"/>
              </w:rPr>
              <w:t>M</w:t>
            </w:r>
            <w:r w:rsidR="00040012">
              <w:rPr>
                <w:rFonts w:ascii="Arial" w:eastAsia="Arial" w:hAnsi="Arial" w:cs="Arial"/>
                <w:highlight w:val="white"/>
              </w:rPr>
              <w:t>r</w:t>
            </w:r>
            <w:r w:rsidR="00CF2727">
              <w:rPr>
                <w:rFonts w:ascii="Arial" w:eastAsia="Arial" w:hAnsi="Arial" w:cs="Arial"/>
                <w:highlight w:val="white"/>
              </w:rPr>
              <w:t>s</w:t>
            </w:r>
            <w:r>
              <w:rPr>
                <w:rFonts w:ascii="Arial" w:eastAsia="Arial" w:hAnsi="Arial" w:cs="Arial"/>
                <w:highlight w:val="white"/>
              </w:rPr>
              <w:t xml:space="preserve">. Crawford has redeveloped more than 800,000 square feet of historic property in the city of Denver including the Oxford Hotel, the Acme Lofts, the </w:t>
            </w:r>
            <w:proofErr w:type="spellStart"/>
            <w:r>
              <w:rPr>
                <w:rFonts w:ascii="Arial" w:eastAsia="Arial" w:hAnsi="Arial" w:cs="Arial"/>
                <w:highlight w:val="white"/>
              </w:rPr>
              <w:t>Edbrooke</w:t>
            </w:r>
            <w:proofErr w:type="spellEnd"/>
            <w:r>
              <w:rPr>
                <w:rFonts w:ascii="Arial" w:eastAsia="Arial" w:hAnsi="Arial" w:cs="Arial"/>
                <w:highlight w:val="white"/>
              </w:rPr>
              <w:t xml:space="preserve"> Lofts and Cooper Flats Condominiums. </w:t>
            </w:r>
            <w:r w:rsidR="00CF2727">
              <w:rPr>
                <w:rFonts w:ascii="Arial" w:eastAsia="Arial" w:hAnsi="Arial" w:cs="Arial"/>
                <w:highlight w:val="white"/>
              </w:rPr>
              <w:t>M</w:t>
            </w:r>
            <w:r w:rsidR="00040012">
              <w:rPr>
                <w:rFonts w:ascii="Arial" w:eastAsia="Arial" w:hAnsi="Arial" w:cs="Arial"/>
                <w:highlight w:val="white"/>
              </w:rPr>
              <w:t>r</w:t>
            </w:r>
            <w:r w:rsidR="00CF2727">
              <w:rPr>
                <w:rFonts w:ascii="Arial" w:eastAsia="Arial" w:hAnsi="Arial" w:cs="Arial"/>
                <w:highlight w:val="white"/>
              </w:rPr>
              <w:t>s</w:t>
            </w:r>
            <w:r>
              <w:rPr>
                <w:rFonts w:ascii="Arial" w:eastAsia="Arial" w:hAnsi="Arial" w:cs="Arial"/>
                <w:highlight w:val="white"/>
              </w:rPr>
              <w:t>. Crawford has been steadfast in her belief that core cities can be made livable again.”</w:t>
            </w:r>
          </w:p>
          <w:p w14:paraId="1BC85D44" w14:textId="77777777" w:rsidR="009E5906" w:rsidRDefault="009E5906">
            <w:pPr>
              <w:pStyle w:val="Normal1"/>
              <w:rPr>
                <w:rFonts w:ascii="Arial" w:eastAsia="Arial" w:hAnsi="Arial" w:cs="Arial"/>
              </w:rPr>
            </w:pPr>
          </w:p>
        </w:tc>
        <w:tc>
          <w:tcPr>
            <w:tcW w:w="3744" w:type="dxa"/>
            <w:vMerge/>
          </w:tcPr>
          <w:p w14:paraId="70AEB0FF" w14:textId="77777777" w:rsidR="00B87FD8" w:rsidRDefault="00B87FD8">
            <w:pPr>
              <w:pStyle w:val="Normal1"/>
              <w:rPr>
                <w:rFonts w:ascii="Arial" w:eastAsia="Arial" w:hAnsi="Arial" w:cs="Arial"/>
              </w:rPr>
            </w:pPr>
          </w:p>
        </w:tc>
      </w:tr>
      <w:tr w:rsidR="00B87FD8" w14:paraId="498CC130" w14:textId="77777777">
        <w:tc>
          <w:tcPr>
            <w:tcW w:w="2718" w:type="dxa"/>
          </w:tcPr>
          <w:p w14:paraId="582E947D" w14:textId="77777777" w:rsidR="00B87FD8" w:rsidRDefault="002B4DDF">
            <w:pPr>
              <w:pStyle w:val="Normal1"/>
              <w:rPr>
                <w:rFonts w:ascii="Arial" w:eastAsia="Arial" w:hAnsi="Arial" w:cs="Arial"/>
                <w:color w:val="C2272D"/>
              </w:rPr>
            </w:pPr>
            <w:r>
              <w:rPr>
                <w:rFonts w:ascii="Arial" w:eastAsia="Arial" w:hAnsi="Arial" w:cs="Arial"/>
                <w:color w:val="C2272D"/>
              </w:rPr>
              <w:lastRenderedPageBreak/>
              <w:t xml:space="preserve">7. </w:t>
            </w:r>
            <w:r>
              <w:rPr>
                <w:rFonts w:ascii="Arial" w:eastAsia="Arial" w:hAnsi="Arial" w:cs="Arial"/>
              </w:rPr>
              <w:t>Connection to Historic Preservation</w:t>
            </w:r>
          </w:p>
        </w:tc>
        <w:tc>
          <w:tcPr>
            <w:tcW w:w="8406" w:type="dxa"/>
          </w:tcPr>
          <w:p w14:paraId="0E0367CA" w14:textId="77777777" w:rsidR="00B87FD8" w:rsidRDefault="00CF2727">
            <w:pPr>
              <w:pStyle w:val="Normal1"/>
              <w:rPr>
                <w:rFonts w:ascii="Arial" w:eastAsia="Arial" w:hAnsi="Arial" w:cs="Arial"/>
              </w:rPr>
            </w:pPr>
            <w:r>
              <w:rPr>
                <w:rFonts w:ascii="Arial" w:eastAsia="Arial" w:hAnsi="Arial" w:cs="Arial"/>
              </w:rPr>
              <w:t>M</w:t>
            </w:r>
            <w:r w:rsidR="00040012">
              <w:rPr>
                <w:rFonts w:ascii="Arial" w:eastAsia="Arial" w:hAnsi="Arial" w:cs="Arial"/>
              </w:rPr>
              <w:t>r</w:t>
            </w:r>
            <w:r>
              <w:rPr>
                <w:rFonts w:ascii="Arial" w:eastAsia="Arial" w:hAnsi="Arial" w:cs="Arial"/>
              </w:rPr>
              <w:t>s</w:t>
            </w:r>
            <w:r w:rsidR="002B4DDF">
              <w:rPr>
                <w:rFonts w:ascii="Arial" w:eastAsia="Arial" w:hAnsi="Arial" w:cs="Arial"/>
              </w:rPr>
              <w:t xml:space="preserve">. Crawford is a renowned leader in the preservation movement in Denver and in Colorado as a whole. She </w:t>
            </w:r>
            <w:r w:rsidR="002B4DDF">
              <w:rPr>
                <w:rFonts w:ascii="Arial" w:eastAsia="Arial" w:hAnsi="Arial" w:cs="Arial"/>
                <w:highlight w:val="white"/>
              </w:rPr>
              <w:t xml:space="preserve">has given much of her time to both local and national concerns. She served nine years on the board of directors of the National Trust for Historic Preservation, six of those years on its executive committee. In 1995 the National Trust awarded her their highest honor, the distinguished Louise </w:t>
            </w:r>
            <w:proofErr w:type="spellStart"/>
            <w:r w:rsidR="002B4DDF">
              <w:rPr>
                <w:rFonts w:ascii="Arial" w:eastAsia="Arial" w:hAnsi="Arial" w:cs="Arial"/>
                <w:highlight w:val="white"/>
              </w:rPr>
              <w:t>duPont</w:t>
            </w:r>
            <w:proofErr w:type="spellEnd"/>
            <w:r w:rsidR="002B4DDF">
              <w:rPr>
                <w:rFonts w:ascii="Arial" w:eastAsia="Arial" w:hAnsi="Arial" w:cs="Arial"/>
                <w:highlight w:val="white"/>
              </w:rPr>
              <w:t xml:space="preserve"> </w:t>
            </w:r>
            <w:proofErr w:type="spellStart"/>
            <w:r w:rsidR="002B4DDF">
              <w:rPr>
                <w:rFonts w:ascii="Arial" w:eastAsia="Arial" w:hAnsi="Arial" w:cs="Arial"/>
                <w:highlight w:val="white"/>
              </w:rPr>
              <w:t>Crowninshield</w:t>
            </w:r>
            <w:proofErr w:type="spellEnd"/>
            <w:r w:rsidR="002B4DDF">
              <w:rPr>
                <w:rFonts w:ascii="Arial" w:eastAsia="Arial" w:hAnsi="Arial" w:cs="Arial"/>
                <w:highlight w:val="white"/>
              </w:rPr>
              <w:t xml:space="preserve"> Award. For fifteen years she worked with Preservation Action, serving as president for two years. She presently serves on the national board of Project for Public Spaces.</w:t>
            </w:r>
          </w:p>
          <w:p w14:paraId="33B164D5" w14:textId="77777777" w:rsidR="00B87FD8" w:rsidRDefault="00CF2727" w:rsidP="00C41A49">
            <w:pPr>
              <w:pStyle w:val="Normal1"/>
              <w:rPr>
                <w:rFonts w:ascii="Arial" w:eastAsia="Arial" w:hAnsi="Arial" w:cs="Arial"/>
              </w:rPr>
            </w:pPr>
            <w:r>
              <w:rPr>
                <w:rFonts w:ascii="Arial" w:eastAsia="Arial" w:hAnsi="Arial" w:cs="Arial"/>
              </w:rPr>
              <w:t>M</w:t>
            </w:r>
            <w:r w:rsidR="00040012">
              <w:rPr>
                <w:rFonts w:ascii="Arial" w:eastAsia="Arial" w:hAnsi="Arial" w:cs="Arial"/>
              </w:rPr>
              <w:t>r</w:t>
            </w:r>
            <w:r>
              <w:rPr>
                <w:rFonts w:ascii="Arial" w:eastAsia="Arial" w:hAnsi="Arial" w:cs="Arial"/>
              </w:rPr>
              <w:t>s. Crawford worked tirelessly to preserve, protect, and rehabilitate Denver’s Historic Union Station. Through her work</w:t>
            </w:r>
            <w:r w:rsidR="009E5906">
              <w:rPr>
                <w:rFonts w:ascii="Arial" w:eastAsia="Arial" w:hAnsi="Arial" w:cs="Arial"/>
              </w:rPr>
              <w:t xml:space="preserve">, </w:t>
            </w:r>
            <w:r>
              <w:rPr>
                <w:rFonts w:ascii="Arial" w:eastAsia="Arial" w:hAnsi="Arial" w:cs="Arial"/>
              </w:rPr>
              <w:t xml:space="preserve">this </w:t>
            </w:r>
            <w:r w:rsidR="009E5906">
              <w:rPr>
                <w:rFonts w:ascii="Arial" w:eastAsia="Arial" w:hAnsi="Arial" w:cs="Arial"/>
              </w:rPr>
              <w:t xml:space="preserve">neo-classic building provides a central transportation hub in the city of Denver, and </w:t>
            </w:r>
            <w:r w:rsidR="00C41A49">
              <w:rPr>
                <w:rStyle w:val="CommentReference"/>
              </w:rPr>
              <w:commentReference w:id="1"/>
            </w:r>
            <w:r w:rsidR="009E5906">
              <w:rPr>
                <w:rFonts w:ascii="Arial" w:eastAsia="Arial" w:hAnsi="Arial" w:cs="Arial"/>
              </w:rPr>
              <w:t>also provides a gathering place for community members in the many establishments housed in the building today including a rail station which has been a feature since its inception.</w:t>
            </w:r>
          </w:p>
        </w:tc>
        <w:tc>
          <w:tcPr>
            <w:tcW w:w="3744" w:type="dxa"/>
          </w:tcPr>
          <w:p w14:paraId="37761EEA" w14:textId="77777777" w:rsidR="00B87FD8" w:rsidRDefault="00B87FD8">
            <w:pPr>
              <w:pStyle w:val="Normal1"/>
              <w:rPr>
                <w:rFonts w:ascii="Arial" w:eastAsia="Arial" w:hAnsi="Arial" w:cs="Arial"/>
              </w:rPr>
            </w:pPr>
          </w:p>
        </w:tc>
      </w:tr>
    </w:tbl>
    <w:p w14:paraId="37DC2189" w14:textId="77777777" w:rsidR="00B87FD8" w:rsidRDefault="00B87FD8">
      <w:pPr>
        <w:pStyle w:val="Heading1"/>
      </w:pPr>
    </w:p>
    <w:p w14:paraId="12FF491B" w14:textId="77777777" w:rsidR="00B87FD8" w:rsidRDefault="00B87FD8">
      <w:pPr>
        <w:pStyle w:val="Normal1"/>
      </w:pPr>
    </w:p>
    <w:p w14:paraId="66A45D75" w14:textId="77777777" w:rsidR="00B87FD8" w:rsidRDefault="00B87FD8">
      <w:pPr>
        <w:pStyle w:val="Normal1"/>
      </w:pPr>
    </w:p>
    <w:p w14:paraId="4AA24ABD" w14:textId="77777777" w:rsidR="00B87FD8" w:rsidRDefault="00B87FD8">
      <w:pPr>
        <w:pStyle w:val="Normal1"/>
      </w:pPr>
    </w:p>
    <w:p w14:paraId="4F1A0A74" w14:textId="77777777" w:rsidR="00B87FD8" w:rsidRDefault="00B87FD8">
      <w:pPr>
        <w:pStyle w:val="Normal1"/>
      </w:pPr>
    </w:p>
    <w:p w14:paraId="350FDD28" w14:textId="77777777" w:rsidR="00B87FD8" w:rsidRDefault="00B87FD8">
      <w:pPr>
        <w:pStyle w:val="Normal1"/>
      </w:pPr>
    </w:p>
    <w:p w14:paraId="3CA41947" w14:textId="77777777" w:rsidR="008B18DA" w:rsidRDefault="008B18DA">
      <w:pPr>
        <w:pStyle w:val="Normal1"/>
      </w:pPr>
    </w:p>
    <w:p w14:paraId="7E6A9926" w14:textId="77777777" w:rsidR="008B18DA" w:rsidRDefault="008B18DA">
      <w:pPr>
        <w:pStyle w:val="Normal1"/>
      </w:pPr>
    </w:p>
    <w:p w14:paraId="5A823745" w14:textId="77777777" w:rsidR="00B87FD8" w:rsidRDefault="00B87FD8">
      <w:pPr>
        <w:pStyle w:val="Normal1"/>
      </w:pPr>
    </w:p>
    <w:p w14:paraId="508F44A2" w14:textId="77777777" w:rsidR="00B87FD8" w:rsidRDefault="002B4DDF">
      <w:pPr>
        <w:pStyle w:val="Heading1"/>
        <w:jc w:val="center"/>
      </w:pPr>
      <w:r>
        <w:lastRenderedPageBreak/>
        <w:t xml:space="preserve">Document Based Question (DBQ) </w:t>
      </w:r>
    </w:p>
    <w:p w14:paraId="2348CA47" w14:textId="77777777" w:rsidR="00CF2727" w:rsidRPr="00CF2727" w:rsidRDefault="00CF2727" w:rsidP="00CF2727">
      <w:pPr>
        <w:pStyle w:val="Normal1"/>
      </w:pPr>
    </w:p>
    <w:tbl>
      <w:tblPr>
        <w:tblStyle w:val="a0"/>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9649"/>
      </w:tblGrid>
      <w:tr w:rsidR="00B87FD8" w14:paraId="13DDBA0C" w14:textId="77777777">
        <w:tc>
          <w:tcPr>
            <w:tcW w:w="14527" w:type="dxa"/>
            <w:gridSpan w:val="2"/>
          </w:tcPr>
          <w:p w14:paraId="3A84CDF3" w14:textId="77777777" w:rsidR="00B87FD8" w:rsidRDefault="002B4DDF">
            <w:pPr>
              <w:pStyle w:val="Normal1"/>
              <w:jc w:val="center"/>
              <w:rPr>
                <w:rFonts w:ascii="Arial" w:eastAsia="Arial" w:hAnsi="Arial" w:cs="Arial"/>
                <w:sz w:val="24"/>
                <w:szCs w:val="24"/>
              </w:rPr>
            </w:pPr>
            <w:r>
              <w:rPr>
                <w:rFonts w:ascii="Arial" w:eastAsia="Arial" w:hAnsi="Arial" w:cs="Arial"/>
                <w:b/>
                <w:color w:val="C2272D"/>
                <w:sz w:val="24"/>
                <w:szCs w:val="24"/>
              </w:rPr>
              <w:t>Document Set</w:t>
            </w:r>
          </w:p>
        </w:tc>
      </w:tr>
      <w:tr w:rsidR="00B87FD8" w14:paraId="386619D8" w14:textId="77777777">
        <w:trPr>
          <w:trHeight w:val="1000"/>
        </w:trPr>
        <w:tc>
          <w:tcPr>
            <w:tcW w:w="4878" w:type="dxa"/>
            <w:tcBorders>
              <w:bottom w:val="single" w:sz="4" w:space="0" w:color="000000"/>
            </w:tcBorders>
          </w:tcPr>
          <w:p w14:paraId="3C371EE0" w14:textId="77777777" w:rsidR="00B87FD8" w:rsidRDefault="002B4DDF">
            <w:pPr>
              <w:pStyle w:val="Normal1"/>
              <w:jc w:val="center"/>
            </w:pPr>
            <w:r>
              <w:t>Denver Union Station Interior Photo  (1915), Denver, CO</w:t>
            </w:r>
          </w:p>
        </w:tc>
        <w:tc>
          <w:tcPr>
            <w:tcW w:w="9649" w:type="dxa"/>
            <w:vMerge w:val="restart"/>
            <w:tcBorders>
              <w:bottom w:val="single" w:sz="4" w:space="0" w:color="000000"/>
            </w:tcBorders>
          </w:tcPr>
          <w:p w14:paraId="29A839EA" w14:textId="77777777" w:rsidR="00B87FD8" w:rsidRDefault="002B4DDF">
            <w:pPr>
              <w:pStyle w:val="Normal1"/>
            </w:pPr>
            <w:r>
              <w:t>GUIDING QUESTIONS:</w:t>
            </w:r>
          </w:p>
          <w:p w14:paraId="35C284E0" w14:textId="77777777" w:rsidR="00B87FD8" w:rsidRDefault="002B4DDF">
            <w:pPr>
              <w:pStyle w:val="Normal1"/>
              <w:numPr>
                <w:ilvl w:val="0"/>
                <w:numId w:val="1"/>
              </w:numPr>
              <w:spacing w:line="360" w:lineRule="auto"/>
              <w:ind w:hanging="360"/>
              <w:contextualSpacing/>
            </w:pPr>
            <w:r>
              <w:t>What do you see in the picture of the Union Station Interior from 1915?</w:t>
            </w:r>
          </w:p>
          <w:p w14:paraId="02704811" w14:textId="77777777" w:rsidR="00B87FD8" w:rsidRDefault="002B4DDF">
            <w:pPr>
              <w:pStyle w:val="Normal1"/>
              <w:numPr>
                <w:ilvl w:val="0"/>
                <w:numId w:val="1"/>
              </w:numPr>
              <w:spacing w:line="360" w:lineRule="auto"/>
              <w:ind w:hanging="360"/>
              <w:contextualSpacing/>
            </w:pPr>
            <w:r>
              <w:t>What was the function of this building? How can you tell?</w:t>
            </w:r>
          </w:p>
          <w:p w14:paraId="28895A9E" w14:textId="77777777" w:rsidR="00B87FD8" w:rsidRDefault="002B4DDF">
            <w:pPr>
              <w:pStyle w:val="Normal1"/>
              <w:numPr>
                <w:ilvl w:val="0"/>
                <w:numId w:val="1"/>
              </w:numPr>
              <w:spacing w:line="360" w:lineRule="auto"/>
              <w:ind w:hanging="360"/>
              <w:contextualSpacing/>
            </w:pPr>
            <w:r>
              <w:t xml:space="preserve">What are some of the architectural elements that make this station special? </w:t>
            </w:r>
          </w:p>
        </w:tc>
      </w:tr>
      <w:tr w:rsidR="00B87FD8" w14:paraId="7E0099F6" w14:textId="77777777">
        <w:tc>
          <w:tcPr>
            <w:tcW w:w="4878" w:type="dxa"/>
          </w:tcPr>
          <w:p w14:paraId="3FFA5806" w14:textId="77777777" w:rsidR="00B87FD8" w:rsidRDefault="00B87FD8">
            <w:pPr>
              <w:pStyle w:val="Normal1"/>
              <w:spacing w:after="0"/>
            </w:pPr>
          </w:p>
          <w:p w14:paraId="020FAEE2" w14:textId="77777777" w:rsidR="00B87FD8" w:rsidRDefault="002B4DDF">
            <w:pPr>
              <w:pStyle w:val="Normal1"/>
              <w:spacing w:after="0"/>
              <w:jc w:val="center"/>
              <w:rPr>
                <w:color w:val="7FC34D"/>
              </w:rPr>
            </w:pPr>
            <w:r>
              <w:rPr>
                <w:noProof/>
              </w:rPr>
              <w:drawing>
                <wp:inline distT="114300" distB="114300" distL="114300" distR="114300" wp14:anchorId="277735E3" wp14:editId="235B1E2F">
                  <wp:extent cx="1145381" cy="9286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1145381" cy="928688"/>
                          </a:xfrm>
                          <a:prstGeom prst="rect">
                            <a:avLst/>
                          </a:prstGeom>
                          <a:ln/>
                        </pic:spPr>
                      </pic:pic>
                    </a:graphicData>
                  </a:graphic>
                </wp:inline>
              </w:drawing>
            </w:r>
          </w:p>
          <w:p w14:paraId="2EB4B944" w14:textId="77777777" w:rsidR="00B87FD8" w:rsidRDefault="00B87FD8">
            <w:pPr>
              <w:pStyle w:val="Normal1"/>
              <w:spacing w:after="0"/>
            </w:pPr>
          </w:p>
        </w:tc>
        <w:tc>
          <w:tcPr>
            <w:tcW w:w="9649" w:type="dxa"/>
            <w:vMerge/>
            <w:tcBorders>
              <w:bottom w:val="single" w:sz="4" w:space="0" w:color="000000"/>
            </w:tcBorders>
          </w:tcPr>
          <w:p w14:paraId="66344324" w14:textId="77777777" w:rsidR="00B87FD8" w:rsidRDefault="00B87FD8">
            <w:pPr>
              <w:pStyle w:val="Normal1"/>
              <w:jc w:val="center"/>
            </w:pPr>
          </w:p>
        </w:tc>
      </w:tr>
      <w:tr w:rsidR="00B87FD8" w14:paraId="0819AC38" w14:textId="77777777">
        <w:tc>
          <w:tcPr>
            <w:tcW w:w="4878" w:type="dxa"/>
            <w:tcBorders>
              <w:bottom w:val="single" w:sz="4" w:space="0" w:color="000000"/>
            </w:tcBorders>
          </w:tcPr>
          <w:p w14:paraId="781F630E" w14:textId="77777777" w:rsidR="00B87FD8" w:rsidRDefault="002B4DDF">
            <w:pPr>
              <w:pStyle w:val="Normal1"/>
              <w:jc w:val="center"/>
            </w:pPr>
            <w:r>
              <w:t>http://digital.denverlibrary.org/cdm/singleitem/collection/p15330coll22/id/10728/rec/2</w:t>
            </w:r>
          </w:p>
        </w:tc>
        <w:tc>
          <w:tcPr>
            <w:tcW w:w="9649" w:type="dxa"/>
            <w:vMerge/>
            <w:tcBorders>
              <w:bottom w:val="single" w:sz="4" w:space="0" w:color="000000"/>
            </w:tcBorders>
          </w:tcPr>
          <w:p w14:paraId="6728177B" w14:textId="77777777" w:rsidR="00B87FD8" w:rsidRDefault="00B87FD8">
            <w:pPr>
              <w:pStyle w:val="Normal1"/>
              <w:jc w:val="center"/>
            </w:pPr>
          </w:p>
        </w:tc>
      </w:tr>
    </w:tbl>
    <w:p w14:paraId="5BF08E59" w14:textId="77777777" w:rsidR="008B18DA" w:rsidRDefault="002B4DDF">
      <w:pPr>
        <w:pStyle w:val="Normal1"/>
      </w:pPr>
      <w:r>
        <w:t xml:space="preserve"> </w:t>
      </w:r>
    </w:p>
    <w:tbl>
      <w:tblPr>
        <w:tblStyle w:val="a1"/>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9649"/>
      </w:tblGrid>
      <w:tr w:rsidR="00B87FD8" w14:paraId="2A33E383" w14:textId="77777777" w:rsidTr="00CF2727">
        <w:trPr>
          <w:trHeight w:val="467"/>
        </w:trPr>
        <w:tc>
          <w:tcPr>
            <w:tcW w:w="4878" w:type="dxa"/>
            <w:tcBorders>
              <w:bottom w:val="single" w:sz="4" w:space="0" w:color="000000"/>
            </w:tcBorders>
          </w:tcPr>
          <w:p w14:paraId="3691DA67" w14:textId="77777777" w:rsidR="00B87FD8" w:rsidRDefault="002B4DDF">
            <w:pPr>
              <w:pStyle w:val="Normal1"/>
              <w:jc w:val="center"/>
            </w:pPr>
            <w:r>
              <w:t>Denver Union Station Interior Photo 2016, Denver, CO</w:t>
            </w:r>
          </w:p>
        </w:tc>
        <w:tc>
          <w:tcPr>
            <w:tcW w:w="9649" w:type="dxa"/>
            <w:vMerge w:val="restart"/>
            <w:tcBorders>
              <w:bottom w:val="single" w:sz="4" w:space="0" w:color="000000"/>
            </w:tcBorders>
          </w:tcPr>
          <w:p w14:paraId="147474BE" w14:textId="77777777" w:rsidR="00B87FD8" w:rsidRDefault="002B4DDF">
            <w:pPr>
              <w:pStyle w:val="Normal1"/>
            </w:pPr>
            <w:r>
              <w:t>GUIDING QUESTIONS:</w:t>
            </w:r>
          </w:p>
          <w:p w14:paraId="52AF4FE6" w14:textId="77777777" w:rsidR="00B87FD8" w:rsidRPr="008B18DA" w:rsidRDefault="002B4DDF">
            <w:pPr>
              <w:pStyle w:val="Normal1"/>
              <w:numPr>
                <w:ilvl w:val="0"/>
                <w:numId w:val="2"/>
              </w:numPr>
              <w:ind w:hanging="360"/>
              <w:contextualSpacing/>
              <w:rPr>
                <w:rFonts w:asciiTheme="minorHAnsi" w:hAnsiTheme="minorHAnsi"/>
              </w:rPr>
            </w:pPr>
            <w:r w:rsidRPr="008B18DA">
              <w:rPr>
                <w:rFonts w:asciiTheme="minorHAnsi" w:hAnsiTheme="minorHAnsi"/>
              </w:rPr>
              <w:t xml:space="preserve">What are the special things (features) in Union Station today? </w:t>
            </w:r>
          </w:p>
          <w:p w14:paraId="2A991135" w14:textId="77777777" w:rsidR="00B87FD8" w:rsidRPr="008B18DA" w:rsidRDefault="002B4DDF">
            <w:pPr>
              <w:pStyle w:val="Normal1"/>
              <w:numPr>
                <w:ilvl w:val="0"/>
                <w:numId w:val="2"/>
              </w:numPr>
              <w:ind w:hanging="360"/>
              <w:contextualSpacing/>
              <w:rPr>
                <w:rFonts w:asciiTheme="minorHAnsi" w:hAnsiTheme="minorHAnsi"/>
              </w:rPr>
            </w:pPr>
            <w:r w:rsidRPr="008B18DA">
              <w:rPr>
                <w:rFonts w:asciiTheme="minorHAnsi" w:hAnsiTheme="minorHAnsi"/>
              </w:rPr>
              <w:t xml:space="preserve">How do people use the station today? </w:t>
            </w:r>
          </w:p>
          <w:p w14:paraId="4D35F23F" w14:textId="77777777" w:rsidR="00B87FD8" w:rsidRPr="008B18DA" w:rsidRDefault="002B4DDF">
            <w:pPr>
              <w:pStyle w:val="Normal1"/>
              <w:numPr>
                <w:ilvl w:val="0"/>
                <w:numId w:val="2"/>
              </w:numPr>
              <w:ind w:hanging="360"/>
              <w:contextualSpacing/>
              <w:rPr>
                <w:rFonts w:asciiTheme="minorHAnsi" w:hAnsiTheme="minorHAnsi"/>
              </w:rPr>
            </w:pPr>
            <w:r w:rsidRPr="008B18DA">
              <w:rPr>
                <w:rFonts w:asciiTheme="minorHAnsi" w:hAnsiTheme="minorHAnsi"/>
              </w:rPr>
              <w:t xml:space="preserve">How do these uses compare to how it was used in the past? </w:t>
            </w:r>
          </w:p>
          <w:p w14:paraId="299B4C7B" w14:textId="77777777" w:rsidR="00CF2727" w:rsidRPr="008B18DA" w:rsidRDefault="002B4DDF">
            <w:pPr>
              <w:pStyle w:val="Normal1"/>
              <w:numPr>
                <w:ilvl w:val="0"/>
                <w:numId w:val="2"/>
              </w:numPr>
              <w:ind w:hanging="360"/>
              <w:contextualSpacing/>
              <w:rPr>
                <w:rFonts w:asciiTheme="minorHAnsi" w:hAnsiTheme="minorHAnsi"/>
              </w:rPr>
            </w:pPr>
            <w:r w:rsidRPr="008B18DA">
              <w:rPr>
                <w:rFonts w:asciiTheme="minorHAnsi" w:hAnsiTheme="minorHAnsi"/>
              </w:rPr>
              <w:t xml:space="preserve">What are some of the architectural elements that make this station special today? </w:t>
            </w:r>
          </w:p>
          <w:p w14:paraId="45D1CC3F" w14:textId="77777777" w:rsidR="00B87FD8" w:rsidRPr="008B18DA" w:rsidRDefault="002B4DDF">
            <w:pPr>
              <w:pStyle w:val="Normal1"/>
              <w:numPr>
                <w:ilvl w:val="0"/>
                <w:numId w:val="2"/>
              </w:numPr>
              <w:ind w:hanging="360"/>
              <w:contextualSpacing/>
              <w:rPr>
                <w:rFonts w:asciiTheme="minorHAnsi" w:hAnsiTheme="minorHAnsi"/>
              </w:rPr>
            </w:pPr>
            <w:r w:rsidRPr="008B18DA">
              <w:rPr>
                <w:rFonts w:asciiTheme="minorHAnsi" w:hAnsiTheme="minorHAnsi"/>
              </w:rPr>
              <w:t>What features still exist compared to the original photo?</w:t>
            </w:r>
          </w:p>
          <w:p w14:paraId="1C956441" w14:textId="77777777" w:rsidR="00B87FD8" w:rsidRDefault="00B87FD8">
            <w:pPr>
              <w:pStyle w:val="Normal1"/>
            </w:pPr>
          </w:p>
        </w:tc>
      </w:tr>
      <w:tr w:rsidR="00B87FD8" w14:paraId="12D66B51" w14:textId="77777777">
        <w:tc>
          <w:tcPr>
            <w:tcW w:w="4878" w:type="dxa"/>
          </w:tcPr>
          <w:p w14:paraId="23ABE086" w14:textId="77777777" w:rsidR="00B87FD8" w:rsidRDefault="00B87FD8">
            <w:pPr>
              <w:pStyle w:val="Normal1"/>
              <w:spacing w:after="0"/>
            </w:pPr>
          </w:p>
          <w:p w14:paraId="13D1368B" w14:textId="77777777" w:rsidR="00B87FD8" w:rsidRDefault="002B4DDF">
            <w:pPr>
              <w:pStyle w:val="Normal1"/>
              <w:spacing w:after="0"/>
              <w:jc w:val="center"/>
            </w:pPr>
            <w:r>
              <w:rPr>
                <w:noProof/>
              </w:rPr>
              <w:drawing>
                <wp:inline distT="114300" distB="114300" distL="114300" distR="114300" wp14:anchorId="79A1A6F2" wp14:editId="498E82C1">
                  <wp:extent cx="1409700" cy="78821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1409700" cy="788219"/>
                          </a:xfrm>
                          <a:prstGeom prst="rect">
                            <a:avLst/>
                          </a:prstGeom>
                          <a:ln/>
                        </pic:spPr>
                      </pic:pic>
                    </a:graphicData>
                  </a:graphic>
                </wp:inline>
              </w:drawing>
            </w:r>
          </w:p>
          <w:p w14:paraId="5C263F5F" w14:textId="77777777" w:rsidR="00B87FD8" w:rsidRDefault="00B87FD8">
            <w:pPr>
              <w:pStyle w:val="Normal1"/>
              <w:spacing w:after="0"/>
            </w:pPr>
          </w:p>
        </w:tc>
        <w:tc>
          <w:tcPr>
            <w:tcW w:w="9649" w:type="dxa"/>
            <w:vMerge/>
            <w:tcBorders>
              <w:bottom w:val="single" w:sz="4" w:space="0" w:color="000000"/>
            </w:tcBorders>
          </w:tcPr>
          <w:p w14:paraId="425A074A" w14:textId="77777777" w:rsidR="00B87FD8" w:rsidRDefault="00B87FD8">
            <w:pPr>
              <w:pStyle w:val="Normal1"/>
              <w:jc w:val="center"/>
            </w:pPr>
          </w:p>
        </w:tc>
      </w:tr>
      <w:tr w:rsidR="00B87FD8" w14:paraId="183891CF" w14:textId="77777777">
        <w:tc>
          <w:tcPr>
            <w:tcW w:w="4878" w:type="dxa"/>
            <w:tcBorders>
              <w:bottom w:val="single" w:sz="4" w:space="0" w:color="000000"/>
            </w:tcBorders>
          </w:tcPr>
          <w:p w14:paraId="46DFB633" w14:textId="77777777" w:rsidR="00B87FD8" w:rsidRDefault="00EE2ADC">
            <w:pPr>
              <w:pStyle w:val="Normal1"/>
              <w:jc w:val="center"/>
              <w:rPr>
                <w:sz w:val="20"/>
                <w:szCs w:val="20"/>
              </w:rPr>
            </w:pPr>
            <w:hyperlink r:id="rId15" w:anchor=".WT_p6evyvIU">
              <w:r w:rsidR="002B4DDF">
                <w:rPr>
                  <w:color w:val="1155CC"/>
                  <w:sz w:val="20"/>
                  <w:szCs w:val="20"/>
                  <w:u w:val="single"/>
                </w:rPr>
                <w:t>https://savingplaces.org/stories/the-creative-and-beautiful-reuse-of-denver-union-station#.WT_p6evyvIU</w:t>
              </w:r>
            </w:hyperlink>
            <w:r w:rsidR="002B4DDF">
              <w:rPr>
                <w:sz w:val="20"/>
                <w:szCs w:val="20"/>
              </w:rPr>
              <w:t xml:space="preserve"> </w:t>
            </w:r>
          </w:p>
        </w:tc>
        <w:tc>
          <w:tcPr>
            <w:tcW w:w="9649" w:type="dxa"/>
            <w:vMerge/>
            <w:tcBorders>
              <w:bottom w:val="single" w:sz="4" w:space="0" w:color="000000"/>
            </w:tcBorders>
          </w:tcPr>
          <w:p w14:paraId="0F5DB013" w14:textId="77777777" w:rsidR="00B87FD8" w:rsidRDefault="00B87FD8">
            <w:pPr>
              <w:pStyle w:val="Normal1"/>
              <w:jc w:val="center"/>
            </w:pPr>
          </w:p>
        </w:tc>
      </w:tr>
    </w:tbl>
    <w:p w14:paraId="4D3E81EC" w14:textId="77777777" w:rsidR="00B87FD8" w:rsidRDefault="00B87FD8">
      <w:pPr>
        <w:pStyle w:val="Normal1"/>
      </w:pPr>
    </w:p>
    <w:tbl>
      <w:tblPr>
        <w:tblStyle w:val="a2"/>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8"/>
        <w:gridCol w:w="9649"/>
      </w:tblGrid>
      <w:tr w:rsidR="00B87FD8" w14:paraId="14463E59" w14:textId="77777777">
        <w:trPr>
          <w:trHeight w:val="1000"/>
        </w:trPr>
        <w:tc>
          <w:tcPr>
            <w:tcW w:w="4878" w:type="dxa"/>
            <w:tcBorders>
              <w:bottom w:val="single" w:sz="4" w:space="0" w:color="000000"/>
            </w:tcBorders>
          </w:tcPr>
          <w:p w14:paraId="720B1EC3" w14:textId="77777777" w:rsidR="00B87FD8" w:rsidRDefault="002B4DDF">
            <w:pPr>
              <w:pStyle w:val="Normal1"/>
              <w:jc w:val="center"/>
            </w:pPr>
            <w:r>
              <w:t>Secretary of Interior's Standards for Treatment of Historic Properties: Rehabilitation</w:t>
            </w:r>
          </w:p>
        </w:tc>
        <w:tc>
          <w:tcPr>
            <w:tcW w:w="9649" w:type="dxa"/>
            <w:vMerge w:val="restart"/>
            <w:tcBorders>
              <w:bottom w:val="single" w:sz="4" w:space="0" w:color="000000"/>
            </w:tcBorders>
          </w:tcPr>
          <w:p w14:paraId="2FA80B7D" w14:textId="77777777" w:rsidR="00B87FD8" w:rsidRDefault="002B4DDF">
            <w:pPr>
              <w:pStyle w:val="Normal1"/>
            </w:pPr>
            <w:r>
              <w:t>GUIDING QUESTIONS:</w:t>
            </w:r>
          </w:p>
          <w:p w14:paraId="5CCD7C92" w14:textId="77777777" w:rsidR="00B87FD8" w:rsidRDefault="002B4DDF">
            <w:pPr>
              <w:pStyle w:val="Normal1"/>
              <w:numPr>
                <w:ilvl w:val="0"/>
                <w:numId w:val="3"/>
              </w:numPr>
              <w:spacing w:line="360" w:lineRule="auto"/>
              <w:ind w:hanging="360"/>
              <w:contextualSpacing/>
            </w:pPr>
            <w:r>
              <w:t xml:space="preserve">Who is the Secretary of Interior? </w:t>
            </w:r>
          </w:p>
          <w:p w14:paraId="5230D5CA" w14:textId="77777777" w:rsidR="00B87FD8" w:rsidRDefault="002B4DDF">
            <w:pPr>
              <w:pStyle w:val="Normal1"/>
              <w:numPr>
                <w:ilvl w:val="0"/>
                <w:numId w:val="3"/>
              </w:numPr>
              <w:spacing w:line="360" w:lineRule="auto"/>
              <w:ind w:hanging="360"/>
              <w:contextualSpacing/>
            </w:pPr>
            <w:r>
              <w:t xml:space="preserve">Why do we have standards that help us preserve historic buildings? </w:t>
            </w:r>
          </w:p>
          <w:p w14:paraId="36867DAD" w14:textId="77777777" w:rsidR="00B87FD8" w:rsidRDefault="002B4DDF">
            <w:pPr>
              <w:pStyle w:val="Normal1"/>
              <w:numPr>
                <w:ilvl w:val="0"/>
                <w:numId w:val="3"/>
              </w:numPr>
              <w:spacing w:line="360" w:lineRule="auto"/>
              <w:ind w:hanging="360"/>
              <w:contextualSpacing/>
            </w:pPr>
            <w:r>
              <w:t xml:space="preserve">Read the standard here at the left. How did Dana Crawford address this standard at Union Station? </w:t>
            </w:r>
          </w:p>
          <w:p w14:paraId="609020C6" w14:textId="77777777" w:rsidR="00B87FD8" w:rsidRDefault="00B87FD8">
            <w:pPr>
              <w:pStyle w:val="Normal1"/>
            </w:pPr>
          </w:p>
        </w:tc>
      </w:tr>
      <w:tr w:rsidR="00B87FD8" w14:paraId="77FF588F" w14:textId="77777777">
        <w:tc>
          <w:tcPr>
            <w:tcW w:w="4878" w:type="dxa"/>
          </w:tcPr>
          <w:p w14:paraId="65D29DD1" w14:textId="77777777" w:rsidR="00B87FD8" w:rsidRDefault="00CF2727">
            <w:pPr>
              <w:pStyle w:val="Normal1"/>
              <w:spacing w:after="0"/>
              <w:jc w:val="center"/>
              <w:rPr>
                <w:rFonts w:ascii="Verdana" w:eastAsia="Verdana" w:hAnsi="Verdana" w:cs="Verdana"/>
                <w:color w:val="555555"/>
                <w:sz w:val="18"/>
                <w:szCs w:val="18"/>
              </w:rPr>
            </w:pPr>
            <w:r w:rsidDel="00CF2727">
              <w:rPr>
                <w:rFonts w:ascii="Verdana" w:eastAsia="Verdana" w:hAnsi="Verdana" w:cs="Verdana"/>
                <w:b/>
                <w:color w:val="555555"/>
                <w:sz w:val="18"/>
                <w:szCs w:val="18"/>
                <w:shd w:val="clear" w:color="auto" w:fill="F4EFDD"/>
              </w:rPr>
              <w:t xml:space="preserve"> </w:t>
            </w:r>
            <w:r w:rsidR="002B4DDF">
              <w:t>“</w:t>
            </w:r>
            <w:r w:rsidR="002B4DDF">
              <w:rPr>
                <w:rFonts w:ascii="Verdana" w:eastAsia="Verdana" w:hAnsi="Verdana" w:cs="Verdana"/>
                <w:color w:val="555555"/>
                <w:sz w:val="18"/>
                <w:szCs w:val="18"/>
              </w:rPr>
              <w:t>A property will be used as it was historically or be given a new use that requires minimal change to its distinctive materials, features, spaces, and spatial relationships.</w:t>
            </w:r>
          </w:p>
          <w:p w14:paraId="5BFD51B0" w14:textId="77777777" w:rsidR="00B87FD8" w:rsidRDefault="00B87FD8">
            <w:pPr>
              <w:pStyle w:val="Normal1"/>
              <w:spacing w:after="0"/>
            </w:pPr>
          </w:p>
        </w:tc>
        <w:tc>
          <w:tcPr>
            <w:tcW w:w="9649" w:type="dxa"/>
            <w:vMerge/>
            <w:tcBorders>
              <w:bottom w:val="single" w:sz="4" w:space="0" w:color="000000"/>
            </w:tcBorders>
          </w:tcPr>
          <w:p w14:paraId="2033A2F5" w14:textId="77777777" w:rsidR="00B87FD8" w:rsidRDefault="00B87FD8">
            <w:pPr>
              <w:pStyle w:val="Normal1"/>
              <w:jc w:val="center"/>
            </w:pPr>
          </w:p>
        </w:tc>
      </w:tr>
      <w:tr w:rsidR="00B87FD8" w14:paraId="44F46016" w14:textId="77777777">
        <w:tc>
          <w:tcPr>
            <w:tcW w:w="4878" w:type="dxa"/>
            <w:tcBorders>
              <w:bottom w:val="single" w:sz="4" w:space="0" w:color="000000"/>
            </w:tcBorders>
          </w:tcPr>
          <w:p w14:paraId="19F551B3" w14:textId="77777777" w:rsidR="00B87FD8" w:rsidRDefault="00EE2ADC">
            <w:pPr>
              <w:pStyle w:val="Normal1"/>
              <w:jc w:val="center"/>
              <w:rPr>
                <w:sz w:val="20"/>
                <w:szCs w:val="20"/>
              </w:rPr>
            </w:pPr>
            <w:hyperlink r:id="rId16">
              <w:r w:rsidR="002B4DDF">
                <w:rPr>
                  <w:color w:val="1155CC"/>
                  <w:sz w:val="20"/>
                  <w:szCs w:val="20"/>
                  <w:u w:val="single"/>
                </w:rPr>
                <w:t>https://www.nps.gov/tps/standards/four-treatments/treatment-rehabilitation.htm</w:t>
              </w:r>
            </w:hyperlink>
            <w:r w:rsidR="002B4DDF">
              <w:rPr>
                <w:sz w:val="20"/>
                <w:szCs w:val="20"/>
              </w:rPr>
              <w:t xml:space="preserve"> </w:t>
            </w:r>
          </w:p>
        </w:tc>
        <w:tc>
          <w:tcPr>
            <w:tcW w:w="9649" w:type="dxa"/>
            <w:vMerge/>
            <w:tcBorders>
              <w:bottom w:val="single" w:sz="4" w:space="0" w:color="000000"/>
            </w:tcBorders>
          </w:tcPr>
          <w:p w14:paraId="734BFB4B" w14:textId="77777777" w:rsidR="00B87FD8" w:rsidRDefault="00B87FD8">
            <w:pPr>
              <w:pStyle w:val="Normal1"/>
              <w:jc w:val="center"/>
            </w:pPr>
          </w:p>
        </w:tc>
      </w:tr>
    </w:tbl>
    <w:p w14:paraId="6E16FEEF" w14:textId="77777777" w:rsidR="008B18DA" w:rsidRDefault="008B18DA">
      <w:pPr>
        <w:pStyle w:val="Normal1"/>
      </w:pPr>
    </w:p>
    <w:tbl>
      <w:tblPr>
        <w:tblStyle w:val="a3"/>
        <w:tblW w:w="14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30"/>
      </w:tblGrid>
      <w:tr w:rsidR="00B87FD8" w14:paraId="1456ADDA" w14:textId="77777777">
        <w:trPr>
          <w:trHeight w:val="260"/>
        </w:trPr>
        <w:tc>
          <w:tcPr>
            <w:tcW w:w="14530" w:type="dxa"/>
            <w:shd w:val="clear" w:color="auto" w:fill="FFFFFF"/>
            <w:vAlign w:val="center"/>
          </w:tcPr>
          <w:p w14:paraId="033F19F4" w14:textId="77777777" w:rsidR="00B87FD8" w:rsidRDefault="002B4DDF">
            <w:pPr>
              <w:pStyle w:val="Normal1"/>
              <w:jc w:val="center"/>
              <w:rPr>
                <w:rFonts w:ascii="Arial" w:eastAsia="Arial" w:hAnsi="Arial" w:cs="Arial"/>
                <w:color w:val="365F91"/>
                <w:sz w:val="24"/>
                <w:szCs w:val="24"/>
              </w:rPr>
            </w:pPr>
            <w:r>
              <w:rPr>
                <w:rFonts w:ascii="Arial" w:eastAsia="Arial" w:hAnsi="Arial" w:cs="Arial"/>
                <w:b/>
                <w:color w:val="365F91"/>
                <w:sz w:val="24"/>
                <w:szCs w:val="24"/>
              </w:rPr>
              <w:t>Assessment Question</w:t>
            </w:r>
          </w:p>
          <w:p w14:paraId="26D35453" w14:textId="77777777" w:rsidR="00B87FD8" w:rsidRDefault="002B4DDF">
            <w:pPr>
              <w:pStyle w:val="Normal1"/>
              <w:jc w:val="center"/>
              <w:rPr>
                <w:rFonts w:ascii="Arial" w:eastAsia="Arial" w:hAnsi="Arial" w:cs="Arial"/>
                <w:color w:val="365F91"/>
                <w:sz w:val="24"/>
                <w:szCs w:val="24"/>
              </w:rPr>
            </w:pPr>
            <w:r>
              <w:rPr>
                <w:rFonts w:ascii="Arial" w:eastAsia="Arial" w:hAnsi="Arial" w:cs="Arial"/>
              </w:rPr>
              <w:t xml:space="preserve">How has Dana Crawford helped to make Union Station an important place to visit and use once again? </w:t>
            </w:r>
          </w:p>
        </w:tc>
      </w:tr>
      <w:tr w:rsidR="00B87FD8" w14:paraId="112758A6" w14:textId="77777777">
        <w:trPr>
          <w:trHeight w:val="260"/>
        </w:trPr>
        <w:tc>
          <w:tcPr>
            <w:tcW w:w="14530" w:type="dxa"/>
            <w:shd w:val="clear" w:color="auto" w:fill="E6E6E6"/>
            <w:vAlign w:val="center"/>
          </w:tcPr>
          <w:p w14:paraId="5C58496D" w14:textId="77777777" w:rsidR="00B87FD8" w:rsidRDefault="00B87FD8">
            <w:pPr>
              <w:pStyle w:val="Normal1"/>
              <w:spacing w:after="0" w:line="240" w:lineRule="auto"/>
              <w:jc w:val="center"/>
              <w:rPr>
                <w:rFonts w:ascii="Arial" w:eastAsia="Arial" w:hAnsi="Arial" w:cs="Arial"/>
                <w:sz w:val="18"/>
                <w:szCs w:val="18"/>
              </w:rPr>
            </w:pPr>
          </w:p>
          <w:p w14:paraId="4205D482" w14:textId="77777777" w:rsidR="00B87FD8" w:rsidRDefault="002B4DDF">
            <w:pPr>
              <w:pStyle w:val="Normal1"/>
              <w:spacing w:after="0" w:line="240" w:lineRule="auto"/>
              <w:jc w:val="center"/>
              <w:rPr>
                <w:rFonts w:ascii="Arial" w:eastAsia="Arial" w:hAnsi="Arial" w:cs="Arial"/>
              </w:rPr>
            </w:pPr>
            <w:r>
              <w:rPr>
                <w:rFonts w:ascii="Arial" w:eastAsia="Arial" w:hAnsi="Arial" w:cs="Arial"/>
                <w:color w:val="365F91"/>
              </w:rPr>
              <w:t>Response</w:t>
            </w:r>
          </w:p>
          <w:p w14:paraId="74B64701" w14:textId="77777777" w:rsidR="00B87FD8" w:rsidRDefault="00B87FD8">
            <w:pPr>
              <w:pStyle w:val="Normal1"/>
              <w:spacing w:after="0" w:line="240" w:lineRule="auto"/>
              <w:jc w:val="center"/>
              <w:rPr>
                <w:rFonts w:ascii="Arial" w:eastAsia="Arial" w:hAnsi="Arial" w:cs="Arial"/>
                <w:sz w:val="18"/>
                <w:szCs w:val="18"/>
              </w:rPr>
            </w:pPr>
          </w:p>
          <w:p w14:paraId="0FCEF205" w14:textId="77777777" w:rsidR="00B87FD8" w:rsidRDefault="00B87FD8">
            <w:pPr>
              <w:pStyle w:val="Normal1"/>
              <w:spacing w:after="0" w:line="240" w:lineRule="auto"/>
              <w:jc w:val="center"/>
              <w:rPr>
                <w:rFonts w:ascii="Arial" w:eastAsia="Arial" w:hAnsi="Arial" w:cs="Arial"/>
                <w:sz w:val="18"/>
                <w:szCs w:val="18"/>
              </w:rPr>
            </w:pPr>
          </w:p>
        </w:tc>
      </w:tr>
      <w:tr w:rsidR="00B87FD8" w14:paraId="62A91853" w14:textId="77777777">
        <w:trPr>
          <w:trHeight w:val="1980"/>
        </w:trPr>
        <w:tc>
          <w:tcPr>
            <w:tcW w:w="14530" w:type="dxa"/>
            <w:tcBorders>
              <w:bottom w:val="single" w:sz="4" w:space="0" w:color="000000"/>
            </w:tcBorders>
          </w:tcPr>
          <w:p w14:paraId="2D809FF0" w14:textId="77777777" w:rsidR="00B87FD8" w:rsidRDefault="00B87FD8">
            <w:pPr>
              <w:pStyle w:val="Normal1"/>
              <w:rPr>
                <w:rFonts w:ascii="Arial" w:eastAsia="Arial" w:hAnsi="Arial" w:cs="Arial"/>
                <w:sz w:val="18"/>
                <w:szCs w:val="18"/>
              </w:rPr>
            </w:pPr>
          </w:p>
          <w:p w14:paraId="3A84868A" w14:textId="77777777" w:rsidR="00CF2727" w:rsidRDefault="00CF2727">
            <w:pPr>
              <w:pStyle w:val="Normal1"/>
              <w:rPr>
                <w:rFonts w:ascii="Arial" w:eastAsia="Arial" w:hAnsi="Arial" w:cs="Arial"/>
                <w:sz w:val="18"/>
                <w:szCs w:val="18"/>
              </w:rPr>
            </w:pPr>
          </w:p>
          <w:p w14:paraId="092A397F" w14:textId="77777777" w:rsidR="00CF2727" w:rsidRDefault="00CF2727">
            <w:pPr>
              <w:pStyle w:val="Normal1"/>
              <w:rPr>
                <w:rFonts w:ascii="Arial" w:eastAsia="Arial" w:hAnsi="Arial" w:cs="Arial"/>
                <w:sz w:val="18"/>
                <w:szCs w:val="18"/>
              </w:rPr>
            </w:pPr>
          </w:p>
          <w:p w14:paraId="33EC7D0D" w14:textId="77777777" w:rsidR="00CF2727" w:rsidRDefault="00CF2727">
            <w:pPr>
              <w:pStyle w:val="Normal1"/>
              <w:rPr>
                <w:rFonts w:ascii="Arial" w:eastAsia="Arial" w:hAnsi="Arial" w:cs="Arial"/>
                <w:sz w:val="18"/>
                <w:szCs w:val="18"/>
              </w:rPr>
            </w:pPr>
          </w:p>
          <w:p w14:paraId="1286333E" w14:textId="77777777" w:rsidR="00CF2727" w:rsidRDefault="00CF2727">
            <w:pPr>
              <w:pStyle w:val="Normal1"/>
              <w:rPr>
                <w:rFonts w:ascii="Arial" w:eastAsia="Arial" w:hAnsi="Arial" w:cs="Arial"/>
                <w:sz w:val="18"/>
                <w:szCs w:val="18"/>
              </w:rPr>
            </w:pPr>
          </w:p>
          <w:p w14:paraId="41688AFE" w14:textId="77777777" w:rsidR="00CF2727" w:rsidRDefault="00CF2727">
            <w:pPr>
              <w:pStyle w:val="Normal1"/>
              <w:rPr>
                <w:rFonts w:ascii="Arial" w:eastAsia="Arial" w:hAnsi="Arial" w:cs="Arial"/>
                <w:sz w:val="18"/>
                <w:szCs w:val="18"/>
              </w:rPr>
            </w:pPr>
          </w:p>
        </w:tc>
      </w:tr>
    </w:tbl>
    <w:p w14:paraId="0C171121" w14:textId="77777777" w:rsidR="00B87FD8" w:rsidRDefault="00B87FD8">
      <w:pPr>
        <w:pStyle w:val="Normal1"/>
        <w:rPr>
          <w:rFonts w:ascii="Arial" w:eastAsia="Arial" w:hAnsi="Arial" w:cs="Arial"/>
          <w:color w:val="2B2773"/>
          <w:sz w:val="20"/>
          <w:szCs w:val="20"/>
        </w:rPr>
      </w:pPr>
    </w:p>
    <w:sectPr w:rsidR="00B87FD8" w:rsidSect="00B87FD8">
      <w:footerReference w:type="default" r:id="rId17"/>
      <w:pgSz w:w="15840" w:h="12240"/>
      <w:pgMar w:top="720" w:right="806"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eanne Nugent" w:date="2017-11-08T11:41:00Z" w:initials="BN">
    <w:p w14:paraId="0EF3D466" w14:textId="77777777" w:rsidR="00C41A49" w:rsidRDefault="00C41A49">
      <w:pPr>
        <w:pStyle w:val="CommentText"/>
      </w:pPr>
      <w:r>
        <w:rPr>
          <w:rStyle w:val="CommentReference"/>
        </w:rPr>
        <w:annotationRef/>
      </w:r>
      <w:r>
        <w:t>To avoid repetition of the word.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3D4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C7B7B" w14:textId="77777777" w:rsidR="00EE2ADC" w:rsidRDefault="00EE2ADC" w:rsidP="00B87FD8">
      <w:pPr>
        <w:spacing w:after="0" w:line="240" w:lineRule="auto"/>
      </w:pPr>
      <w:r>
        <w:separator/>
      </w:r>
    </w:p>
  </w:endnote>
  <w:endnote w:type="continuationSeparator" w:id="0">
    <w:p w14:paraId="3B9E4D61" w14:textId="77777777" w:rsidR="00EE2ADC" w:rsidRDefault="00EE2ADC" w:rsidP="00B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2D3C8" w14:textId="77777777" w:rsidR="00B87FD8" w:rsidRDefault="00B87FD8">
    <w:pPr>
      <w:pStyle w:val="Normal1"/>
      <w:spacing w:after="920"/>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72E0" w14:textId="77777777" w:rsidR="00EE2ADC" w:rsidRDefault="00EE2ADC" w:rsidP="00B87FD8">
      <w:pPr>
        <w:spacing w:after="0" w:line="240" w:lineRule="auto"/>
      </w:pPr>
      <w:r>
        <w:separator/>
      </w:r>
    </w:p>
  </w:footnote>
  <w:footnote w:type="continuationSeparator" w:id="0">
    <w:p w14:paraId="0C20EDE6" w14:textId="77777777" w:rsidR="00EE2ADC" w:rsidRDefault="00EE2ADC" w:rsidP="00B87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D66"/>
    <w:multiLevelType w:val="multilevel"/>
    <w:tmpl w:val="713C93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D613E3"/>
    <w:multiLevelType w:val="multilevel"/>
    <w:tmpl w:val="30907D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36201FD"/>
    <w:multiLevelType w:val="multilevel"/>
    <w:tmpl w:val="ED2420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8"/>
    <w:rsid w:val="00040012"/>
    <w:rsid w:val="000851A1"/>
    <w:rsid w:val="00136BCD"/>
    <w:rsid w:val="00174E3D"/>
    <w:rsid w:val="002B4DDF"/>
    <w:rsid w:val="006653D8"/>
    <w:rsid w:val="006D10CC"/>
    <w:rsid w:val="008B18DA"/>
    <w:rsid w:val="009E5906"/>
    <w:rsid w:val="00A757B9"/>
    <w:rsid w:val="00B35D73"/>
    <w:rsid w:val="00B87FD8"/>
    <w:rsid w:val="00C41A49"/>
    <w:rsid w:val="00CF2727"/>
    <w:rsid w:val="00D230E8"/>
    <w:rsid w:val="00EE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0398"/>
  <w15:docId w15:val="{6664246D-D02D-4842-A8DF-9B07E898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E8"/>
  </w:style>
  <w:style w:type="paragraph" w:styleId="Heading1">
    <w:name w:val="heading 1"/>
    <w:basedOn w:val="Normal1"/>
    <w:next w:val="Normal1"/>
    <w:rsid w:val="00B87FD8"/>
    <w:pPr>
      <w:keepNext/>
      <w:spacing w:before="240" w:after="60"/>
      <w:outlineLvl w:val="0"/>
    </w:pPr>
    <w:rPr>
      <w:rFonts w:ascii="Arial" w:eastAsia="Arial" w:hAnsi="Arial" w:cs="Arial"/>
      <w:b/>
      <w:sz w:val="32"/>
      <w:szCs w:val="32"/>
    </w:rPr>
  </w:style>
  <w:style w:type="paragraph" w:styleId="Heading2">
    <w:name w:val="heading 2"/>
    <w:basedOn w:val="Normal1"/>
    <w:next w:val="Normal1"/>
    <w:rsid w:val="00B87FD8"/>
    <w:pPr>
      <w:keepNext/>
      <w:keepLines/>
      <w:spacing w:before="360" w:after="80"/>
      <w:contextualSpacing/>
      <w:outlineLvl w:val="1"/>
    </w:pPr>
    <w:rPr>
      <w:b/>
      <w:sz w:val="36"/>
      <w:szCs w:val="36"/>
    </w:rPr>
  </w:style>
  <w:style w:type="paragraph" w:styleId="Heading3">
    <w:name w:val="heading 3"/>
    <w:basedOn w:val="Normal1"/>
    <w:next w:val="Normal1"/>
    <w:rsid w:val="00B87FD8"/>
    <w:pPr>
      <w:keepNext/>
      <w:keepLines/>
      <w:spacing w:before="280" w:after="80"/>
      <w:contextualSpacing/>
      <w:outlineLvl w:val="2"/>
    </w:pPr>
    <w:rPr>
      <w:b/>
      <w:sz w:val="28"/>
      <w:szCs w:val="28"/>
    </w:rPr>
  </w:style>
  <w:style w:type="paragraph" w:styleId="Heading4">
    <w:name w:val="heading 4"/>
    <w:basedOn w:val="Normal1"/>
    <w:next w:val="Normal1"/>
    <w:rsid w:val="00B87FD8"/>
    <w:pPr>
      <w:keepNext/>
      <w:keepLines/>
      <w:spacing w:before="240" w:after="40"/>
      <w:contextualSpacing/>
      <w:outlineLvl w:val="3"/>
    </w:pPr>
    <w:rPr>
      <w:b/>
      <w:sz w:val="24"/>
      <w:szCs w:val="24"/>
    </w:rPr>
  </w:style>
  <w:style w:type="paragraph" w:styleId="Heading5">
    <w:name w:val="heading 5"/>
    <w:basedOn w:val="Normal1"/>
    <w:next w:val="Normal1"/>
    <w:rsid w:val="00B87FD8"/>
    <w:pPr>
      <w:keepNext/>
      <w:keepLines/>
      <w:spacing w:before="220" w:after="40"/>
      <w:contextualSpacing/>
      <w:outlineLvl w:val="4"/>
    </w:pPr>
    <w:rPr>
      <w:b/>
    </w:rPr>
  </w:style>
  <w:style w:type="paragraph" w:styleId="Heading6">
    <w:name w:val="heading 6"/>
    <w:basedOn w:val="Normal1"/>
    <w:next w:val="Normal1"/>
    <w:rsid w:val="00B87F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7FD8"/>
  </w:style>
  <w:style w:type="paragraph" w:styleId="Title">
    <w:name w:val="Title"/>
    <w:basedOn w:val="Normal1"/>
    <w:next w:val="Normal1"/>
    <w:rsid w:val="00B87FD8"/>
    <w:pPr>
      <w:keepNext/>
      <w:keepLines/>
      <w:spacing w:before="480" w:after="120"/>
      <w:contextualSpacing/>
    </w:pPr>
    <w:rPr>
      <w:b/>
      <w:sz w:val="72"/>
      <w:szCs w:val="72"/>
    </w:rPr>
  </w:style>
  <w:style w:type="paragraph" w:styleId="Subtitle">
    <w:name w:val="Subtitle"/>
    <w:basedOn w:val="Normal1"/>
    <w:next w:val="Normal1"/>
    <w:rsid w:val="00B87FD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87FD8"/>
    <w:tblPr>
      <w:tblStyleRowBandSize w:val="1"/>
      <w:tblStyleColBandSize w:val="1"/>
    </w:tblPr>
  </w:style>
  <w:style w:type="table" w:customStyle="1" w:styleId="a0">
    <w:basedOn w:val="TableNormal"/>
    <w:rsid w:val="00B87FD8"/>
    <w:tblPr>
      <w:tblStyleRowBandSize w:val="1"/>
      <w:tblStyleColBandSize w:val="1"/>
    </w:tblPr>
  </w:style>
  <w:style w:type="table" w:customStyle="1" w:styleId="a1">
    <w:basedOn w:val="TableNormal"/>
    <w:rsid w:val="00B87FD8"/>
    <w:tblPr>
      <w:tblStyleRowBandSize w:val="1"/>
      <w:tblStyleColBandSize w:val="1"/>
    </w:tblPr>
  </w:style>
  <w:style w:type="table" w:customStyle="1" w:styleId="a2">
    <w:basedOn w:val="TableNormal"/>
    <w:rsid w:val="00B87FD8"/>
    <w:tblPr>
      <w:tblStyleRowBandSize w:val="1"/>
      <w:tblStyleColBandSize w:val="1"/>
    </w:tblPr>
  </w:style>
  <w:style w:type="table" w:customStyle="1" w:styleId="a3">
    <w:basedOn w:val="TableNormal"/>
    <w:rsid w:val="00B87FD8"/>
    <w:tblPr>
      <w:tblStyleRowBandSize w:val="1"/>
      <w:tblStyleColBandSize w:val="1"/>
    </w:tblPr>
  </w:style>
  <w:style w:type="paragraph" w:styleId="BalloonText">
    <w:name w:val="Balloon Text"/>
    <w:basedOn w:val="Normal"/>
    <w:link w:val="BalloonTextChar"/>
    <w:uiPriority w:val="99"/>
    <w:semiHidden/>
    <w:unhideWhenUsed/>
    <w:rsid w:val="0066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D8"/>
    <w:rPr>
      <w:rFonts w:ascii="Tahoma" w:hAnsi="Tahoma" w:cs="Tahoma"/>
      <w:sz w:val="16"/>
      <w:szCs w:val="16"/>
    </w:rPr>
  </w:style>
  <w:style w:type="character" w:styleId="CommentReference">
    <w:name w:val="annotation reference"/>
    <w:basedOn w:val="DefaultParagraphFont"/>
    <w:uiPriority w:val="99"/>
    <w:semiHidden/>
    <w:unhideWhenUsed/>
    <w:rsid w:val="002B4DDF"/>
    <w:rPr>
      <w:sz w:val="16"/>
      <w:szCs w:val="16"/>
    </w:rPr>
  </w:style>
  <w:style w:type="paragraph" w:styleId="CommentText">
    <w:name w:val="annotation text"/>
    <w:basedOn w:val="Normal"/>
    <w:link w:val="CommentTextChar"/>
    <w:uiPriority w:val="99"/>
    <w:semiHidden/>
    <w:unhideWhenUsed/>
    <w:rsid w:val="002B4DDF"/>
    <w:pPr>
      <w:spacing w:line="240" w:lineRule="auto"/>
    </w:pPr>
    <w:rPr>
      <w:sz w:val="20"/>
      <w:szCs w:val="20"/>
    </w:rPr>
  </w:style>
  <w:style w:type="character" w:customStyle="1" w:styleId="CommentTextChar">
    <w:name w:val="Comment Text Char"/>
    <w:basedOn w:val="DefaultParagraphFont"/>
    <w:link w:val="CommentText"/>
    <w:uiPriority w:val="99"/>
    <w:semiHidden/>
    <w:rsid w:val="002B4DDF"/>
    <w:rPr>
      <w:sz w:val="20"/>
      <w:szCs w:val="20"/>
    </w:rPr>
  </w:style>
  <w:style w:type="paragraph" w:styleId="CommentSubject">
    <w:name w:val="annotation subject"/>
    <w:basedOn w:val="CommentText"/>
    <w:next w:val="CommentText"/>
    <w:link w:val="CommentSubjectChar"/>
    <w:uiPriority w:val="99"/>
    <w:semiHidden/>
    <w:unhideWhenUsed/>
    <w:rsid w:val="002B4DDF"/>
    <w:rPr>
      <w:b/>
      <w:bCs/>
    </w:rPr>
  </w:style>
  <w:style w:type="character" w:customStyle="1" w:styleId="CommentSubjectChar">
    <w:name w:val="Comment Subject Char"/>
    <w:basedOn w:val="CommentTextChar"/>
    <w:link w:val="CommentSubject"/>
    <w:uiPriority w:val="99"/>
    <w:semiHidden/>
    <w:rsid w:val="002B4DDF"/>
    <w:rPr>
      <w:b/>
      <w:bCs/>
      <w:sz w:val="20"/>
      <w:szCs w:val="20"/>
    </w:rPr>
  </w:style>
  <w:style w:type="character" w:styleId="Hyperlink">
    <w:name w:val="Hyperlink"/>
    <w:basedOn w:val="DefaultParagraphFont"/>
    <w:uiPriority w:val="99"/>
    <w:unhideWhenUsed/>
    <w:rsid w:val="002B4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ps.gov/tps/standards/four-treatments/treatment-rehabilit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savingplaces.org/stories/the-creative-and-beautiful-reuse-of-denver-union-station"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  Breanne</dc:creator>
  <cp:lastModifiedBy>Michelle Pearson</cp:lastModifiedBy>
  <cp:revision>2</cp:revision>
  <dcterms:created xsi:type="dcterms:W3CDTF">2017-11-09T22:46:00Z</dcterms:created>
  <dcterms:modified xsi:type="dcterms:W3CDTF">2017-11-09T22:46:00Z</dcterms:modified>
</cp:coreProperties>
</file>